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DB4E51">
        <w:rPr>
          <w:sz w:val="28"/>
          <w:szCs w:val="28"/>
        </w:rPr>
        <w:t>86MS0005-01-2024-005379-82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DB4E51">
        <w:rPr>
          <w:sz w:val="28"/>
          <w:szCs w:val="28"/>
        </w:rPr>
        <w:t>05-0778/0602/2024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июля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Бабаева Ильгара</w:t>
      </w:r>
      <w:r>
        <w:rPr>
          <w:sz w:val="28"/>
          <w:szCs w:val="28"/>
        </w:rPr>
        <w:t xml:space="preserve"> Махар Оглы</w:t>
      </w:r>
      <w:r w:rsidRPr="00BA0CCC">
        <w:rPr>
          <w:rFonts w:eastAsia="Times New Roman CYR"/>
          <w:sz w:val="28"/>
          <w:szCs w:val="28"/>
        </w:rPr>
        <w:t xml:space="preserve">, </w:t>
      </w:r>
      <w:r w:rsidR="007A66AC">
        <w:rPr>
          <w:sz w:val="28"/>
          <w:szCs w:val="28"/>
        </w:rPr>
        <w:t>*</w:t>
      </w:r>
      <w:r w:rsidRPr="00BA0CCC" w:rsidR="00377E2F">
        <w:rPr>
          <w:sz w:val="28"/>
          <w:szCs w:val="28"/>
        </w:rPr>
        <w:t xml:space="preserve"> года рождения</w:t>
      </w:r>
      <w:r w:rsidRPr="00BA0CCC">
        <w:rPr>
          <w:rFonts w:eastAsia="Times New Roman CYR"/>
          <w:sz w:val="28"/>
          <w:szCs w:val="28"/>
        </w:rPr>
        <w:t>, уроженца</w:t>
      </w:r>
      <w:r w:rsidRPr="00BA0CCC">
        <w:rPr>
          <w:rFonts w:eastAsia="Times New Roman CYR"/>
          <w:color w:val="FF0000"/>
          <w:sz w:val="28"/>
          <w:szCs w:val="28"/>
        </w:rPr>
        <w:t xml:space="preserve"> </w:t>
      </w:r>
      <w:r w:rsidR="007A66AC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 w:rsidR="007A66AC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  <w:r w:rsidRPr="00BA0CCC">
        <w:rPr>
          <w:rFonts w:eastAsia="Times New Roman CYR"/>
          <w:color w:val="000000"/>
          <w:sz w:val="28"/>
          <w:szCs w:val="28"/>
        </w:rPr>
        <w:t xml:space="preserve"> </w:t>
      </w:r>
      <w:r w:rsidRPr="00BA0CCC">
        <w:rPr>
          <w:rFonts w:eastAsia="Times New Roman CYR"/>
          <w:sz w:val="28"/>
          <w:szCs w:val="28"/>
        </w:rPr>
        <w:t>документ удостоверяющий личность</w:t>
      </w:r>
      <w:r w:rsidR="00BA0CCC">
        <w:rPr>
          <w:rFonts w:eastAsia="Times New Roman CYR"/>
          <w:sz w:val="28"/>
          <w:szCs w:val="28"/>
        </w:rPr>
        <w:t>:</w:t>
      </w:r>
      <w:r w:rsidRPr="00BA0CC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Паспорт</w:t>
      </w:r>
      <w:r>
        <w:rPr>
          <w:rFonts w:eastAsia="Times New Roman CYR"/>
          <w:sz w:val="28"/>
          <w:szCs w:val="28"/>
        </w:rPr>
        <w:t xml:space="preserve"> гражданина Российской Федерации</w:t>
      </w:r>
      <w:r w:rsidR="00BA0CCC">
        <w:rPr>
          <w:rFonts w:eastAsia="Times New Roman CYR"/>
          <w:sz w:val="28"/>
          <w:szCs w:val="28"/>
        </w:rPr>
        <w:t xml:space="preserve"> </w:t>
      </w:r>
      <w:r w:rsidR="007A66AC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Бабаев Ильгар Махар Оглы</w:t>
      </w:r>
      <w:r>
        <w:rPr>
          <w:sz w:val="28"/>
          <w:szCs w:val="28"/>
        </w:rPr>
        <w:t xml:space="preserve"> 11.05.2024 в 10:03</w:t>
      </w:r>
      <w:r w:rsidR="00A30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749 км а/д Р-404 Тюмень-Тобольск-Ханты-Мансийск Нефтеюганского района, управлял транспортным средством  </w:t>
      </w:r>
      <w:r w:rsidR="007A66AC">
        <w:rPr>
          <w:sz w:val="28"/>
          <w:szCs w:val="28"/>
        </w:rPr>
        <w:t>*</w:t>
      </w:r>
      <w:r>
        <w:rPr>
          <w:sz w:val="28"/>
          <w:szCs w:val="28"/>
        </w:rPr>
        <w:t>, совершил обгон впереди двигающегося транспортного средства  с выездом на полосу дороги, предна</w:t>
      </w:r>
      <w:r>
        <w:rPr>
          <w:sz w:val="28"/>
          <w:szCs w:val="28"/>
        </w:rPr>
        <w:t xml:space="preserve">значенную для встречного движения в зоне действия дорожного знака 3.20 «Обгон запрещен»,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</w:t>
      </w:r>
      <w:r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Бабаев</w:t>
      </w:r>
      <w:r>
        <w:rPr>
          <w:sz w:val="28"/>
          <w:szCs w:val="28"/>
        </w:rPr>
        <w:t xml:space="preserve"> </w:t>
      </w:r>
      <w:r w:rsidRPr="00977630">
        <w:rPr>
          <w:sz w:val="28"/>
          <w:szCs w:val="28"/>
        </w:rPr>
        <w:t xml:space="preserve"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</w:t>
      </w:r>
      <w:r w:rsidRPr="00977630">
        <w:rPr>
          <w:sz w:val="28"/>
          <w:szCs w:val="28"/>
        </w:rPr>
        <w:t>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</w:t>
      </w:r>
      <w:r w:rsidRPr="00977630">
        <w:rPr>
          <w:sz w:val="28"/>
          <w:szCs w:val="28"/>
        </w:rPr>
        <w:t xml:space="preserve">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eastAsia="Times New Roman CYR"/>
          <w:sz w:val="28"/>
          <w:szCs w:val="28"/>
        </w:rPr>
        <w:t>Бабаев</w:t>
      </w:r>
      <w:r w:rsidRPr="00977630">
        <w:rPr>
          <w:sz w:val="28"/>
          <w:szCs w:val="28"/>
        </w:rPr>
        <w:t xml:space="preserve"> в его отсутствие</w:t>
      </w:r>
      <w:r>
        <w:rPr>
          <w:color w:val="FF0000"/>
          <w:sz w:val="28"/>
          <w:szCs w:val="28"/>
          <w:lang w:val="ru-RU"/>
        </w:rPr>
        <w:t>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DB4E51">
        <w:rPr>
          <w:rFonts w:eastAsia="Times New Roman CYR"/>
          <w:sz w:val="28"/>
          <w:szCs w:val="28"/>
        </w:rPr>
        <w:t>Бабаев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DB4E51">
        <w:rPr>
          <w:sz w:val="28"/>
          <w:szCs w:val="28"/>
        </w:rPr>
        <w:t>86хм515273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DB4E51">
        <w:rPr>
          <w:sz w:val="28"/>
          <w:szCs w:val="28"/>
        </w:rPr>
        <w:t>11.05.2024</w:t>
      </w:r>
      <w:r w:rsidRPr="0062561C">
        <w:rPr>
          <w:sz w:val="28"/>
          <w:szCs w:val="28"/>
        </w:rPr>
        <w:t xml:space="preserve">, согласно которому </w:t>
      </w:r>
      <w:r w:rsidR="00DB4E51">
        <w:rPr>
          <w:rFonts w:eastAsia="Times New Roman CYR"/>
          <w:sz w:val="28"/>
          <w:szCs w:val="28"/>
        </w:rPr>
        <w:t>Бабаев</w:t>
      </w:r>
      <w:r w:rsidRPr="00EF1C33">
        <w:rPr>
          <w:sz w:val="28"/>
          <w:szCs w:val="28"/>
        </w:rPr>
        <w:t xml:space="preserve"> </w:t>
      </w:r>
      <w:r w:rsidR="00DB4E51">
        <w:rPr>
          <w:sz w:val="28"/>
          <w:szCs w:val="28"/>
        </w:rPr>
        <w:t>11.05.2024 в 10:03</w:t>
      </w:r>
      <w:r w:rsidR="005A7306">
        <w:rPr>
          <w:sz w:val="28"/>
          <w:szCs w:val="28"/>
        </w:rPr>
        <w:t xml:space="preserve"> </w:t>
      </w:r>
      <w:r w:rsidR="00DB4E51">
        <w:rPr>
          <w:sz w:val="28"/>
          <w:szCs w:val="28"/>
        </w:rPr>
        <w:t xml:space="preserve">на 749 км а/д Р-404 Тюмень-Тобольск-Ханты-Мансийск Нефтеюганского района, управлял транспортным средством  </w:t>
      </w:r>
      <w:r w:rsidR="007A66AC">
        <w:rPr>
          <w:sz w:val="28"/>
          <w:szCs w:val="28"/>
        </w:rPr>
        <w:t>*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 впереди двигающегося транспортного средства с выездом на полосу дороги, предназначенную для встречного движения в зо</w:t>
      </w:r>
      <w:r>
        <w:rPr>
          <w:sz w:val="28"/>
          <w:szCs w:val="28"/>
        </w:rPr>
        <w:t>не действия дорожного знака 3.20 «Обгон запрещен»,</w:t>
      </w:r>
      <w:r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 xml:space="preserve">с пересечением сплошной линии горизонтальной дорожной разметки 1.1, </w:t>
      </w:r>
      <w:r w:rsidRPr="00B30AD8">
        <w:rPr>
          <w:sz w:val="28"/>
          <w:szCs w:val="28"/>
        </w:rPr>
        <w:t>чем  нарушил п. 1.3 Правил дорожного движения</w:t>
      </w:r>
      <w:r>
        <w:rPr>
          <w:sz w:val="28"/>
          <w:szCs w:val="28"/>
        </w:rPr>
        <w:t xml:space="preserve">. </w:t>
      </w:r>
      <w:r w:rsidR="00DB4E51">
        <w:rPr>
          <w:rFonts w:eastAsia="Times New Roman CYR"/>
          <w:sz w:val="28"/>
          <w:szCs w:val="28"/>
        </w:rPr>
        <w:t>Бабаев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>, а также воз</w:t>
      </w:r>
      <w:r w:rsidRPr="0062561C">
        <w:rPr>
          <w:sz w:val="28"/>
          <w:szCs w:val="28"/>
        </w:rPr>
        <w:t xml:space="preserve">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DB4E51">
        <w:rPr>
          <w:sz w:val="28"/>
          <w:szCs w:val="28"/>
        </w:rPr>
        <w:t>11.05.2024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DB4E51">
        <w:rPr>
          <w:rFonts w:eastAsia="Times New Roman CYR"/>
          <w:sz w:val="28"/>
          <w:szCs w:val="28"/>
        </w:rPr>
        <w:t>Бабаев</w:t>
      </w:r>
      <w:r w:rsidRPr="0062561C">
        <w:rPr>
          <w:sz w:val="28"/>
          <w:szCs w:val="28"/>
        </w:rPr>
        <w:t xml:space="preserve"> </w:t>
      </w:r>
      <w:r w:rsidR="00DB4E51">
        <w:rPr>
          <w:sz w:val="28"/>
          <w:szCs w:val="28"/>
        </w:rPr>
        <w:t xml:space="preserve">на 749 км а/д Р-404 Тюмень-Тобольск-Ханты-Мансийск Нефтеюганского района, управлял транспортным средством  </w:t>
      </w:r>
      <w:r w:rsidR="007A66AC">
        <w:rPr>
          <w:sz w:val="28"/>
          <w:szCs w:val="28"/>
        </w:rPr>
        <w:t>*</w:t>
      </w:r>
      <w:r w:rsidRPr="00C43E9D">
        <w:rPr>
          <w:color w:val="FF0000"/>
          <w:sz w:val="28"/>
          <w:szCs w:val="28"/>
        </w:rPr>
        <w:t xml:space="preserve"> двигаясь со стороны города </w:t>
      </w:r>
      <w:r w:rsidR="00DB4E51">
        <w:rPr>
          <w:color w:val="FF0000"/>
          <w:sz w:val="28"/>
          <w:szCs w:val="28"/>
        </w:rPr>
        <w:t>Ханты-Мансийск</w:t>
      </w:r>
      <w:r w:rsidRPr="00C43E9D">
        <w:rPr>
          <w:color w:val="FF0000"/>
          <w:sz w:val="28"/>
          <w:szCs w:val="28"/>
        </w:rPr>
        <w:t xml:space="preserve"> в сторону </w:t>
      </w:r>
      <w:r w:rsidR="00DB4E51">
        <w:rPr>
          <w:color w:val="FF0000"/>
          <w:sz w:val="28"/>
          <w:szCs w:val="28"/>
        </w:rPr>
        <w:t>города Тюмень</w:t>
      </w:r>
      <w:r w:rsidRPr="00C43E9D">
        <w:rPr>
          <w:color w:val="FF0000"/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совершил обгон попутно идущего транспортного средства, с выездом на полосу </w:t>
      </w:r>
      <w:r w:rsidRPr="0062561C">
        <w:rPr>
          <w:sz w:val="28"/>
          <w:szCs w:val="28"/>
        </w:rPr>
        <w:t>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>акже схема отражает траекторию движения транспортных средств по проезжей части дороги, обго</w:t>
      </w:r>
      <w:r w:rsidRPr="00E648FB">
        <w:rPr>
          <w:sz w:val="28"/>
          <w:szCs w:val="28"/>
        </w:rPr>
        <w:t>няемое транспортное средство двигалось без выезда на обочину, обгоняющее транспортное 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 xml:space="preserve">ДПС </w:t>
      </w:r>
      <w:r w:rsidRPr="00C43E9D">
        <w:rPr>
          <w:color w:val="FF0000"/>
          <w:sz w:val="28"/>
          <w:szCs w:val="28"/>
        </w:rPr>
        <w:t>взвода  1</w:t>
      </w:r>
      <w:r w:rsidRPr="00C43E9D">
        <w:rPr>
          <w:color w:val="FF0000"/>
          <w:sz w:val="28"/>
          <w:szCs w:val="28"/>
        </w:rPr>
        <w:t xml:space="preserve"> роты № 2 ОБ ДПС ГИБДД УМВД России по ХМАО-Югре </w:t>
      </w:r>
      <w:r w:rsidR="00DB4E51">
        <w:rPr>
          <w:color w:val="FF0000"/>
          <w:sz w:val="28"/>
          <w:szCs w:val="28"/>
        </w:rPr>
        <w:t>К</w:t>
      </w:r>
      <w:r w:rsidRPr="00C43E9D">
        <w:rPr>
          <w:color w:val="FF0000"/>
          <w:sz w:val="28"/>
          <w:szCs w:val="28"/>
        </w:rPr>
        <w:t xml:space="preserve">. от </w:t>
      </w:r>
      <w:r w:rsidR="00DB4E51">
        <w:rPr>
          <w:sz w:val="28"/>
          <w:szCs w:val="28"/>
        </w:rPr>
        <w:t>11.05.2024</w:t>
      </w:r>
      <w:r w:rsidRPr="0062561C">
        <w:rPr>
          <w:sz w:val="28"/>
          <w:szCs w:val="28"/>
        </w:rPr>
        <w:t>, согласно котором</w:t>
      </w:r>
      <w:r w:rsidRPr="0062561C">
        <w:rPr>
          <w:sz w:val="28"/>
          <w:szCs w:val="28"/>
        </w:rPr>
        <w:t xml:space="preserve">у </w:t>
      </w:r>
      <w:r w:rsidR="00DB4E51">
        <w:rPr>
          <w:sz w:val="28"/>
          <w:szCs w:val="28"/>
        </w:rPr>
        <w:t xml:space="preserve">11.05.2024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Pr="0062561C">
        <w:rPr>
          <w:sz w:val="28"/>
          <w:szCs w:val="28"/>
        </w:rPr>
        <w:t xml:space="preserve"> </w:t>
      </w:r>
      <w:r w:rsidR="00DB4E51">
        <w:rPr>
          <w:sz w:val="28"/>
          <w:szCs w:val="28"/>
        </w:rPr>
        <w:t xml:space="preserve">10:03 на 749 км а/д Р-404 Тюмень-Тобольск-Ханты-Мансийск Нефтеюганского района, </w:t>
      </w:r>
      <w:r>
        <w:rPr>
          <w:sz w:val="28"/>
          <w:szCs w:val="28"/>
        </w:rPr>
        <w:t xml:space="preserve">за нарушение п. 1.3 ПДД </w:t>
      </w:r>
      <w:r w:rsidRPr="0062561C">
        <w:rPr>
          <w:sz w:val="28"/>
          <w:szCs w:val="28"/>
        </w:rPr>
        <w:t xml:space="preserve">было остановлено </w:t>
      </w:r>
      <w:r w:rsidR="00DB4E51">
        <w:rPr>
          <w:sz w:val="28"/>
          <w:szCs w:val="28"/>
        </w:rPr>
        <w:t xml:space="preserve">транспортное средство  </w:t>
      </w:r>
      <w:r w:rsidR="007A66AC">
        <w:rPr>
          <w:sz w:val="28"/>
          <w:szCs w:val="28"/>
        </w:rPr>
        <w:t>*</w:t>
      </w:r>
      <w:r w:rsidRPr="0062561C" w:rsidR="00DB4E51">
        <w:rPr>
          <w:sz w:val="28"/>
          <w:szCs w:val="28"/>
        </w:rPr>
        <w:t xml:space="preserve">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DB4E51">
        <w:rPr>
          <w:rFonts w:eastAsia="Times New Roman CYR"/>
          <w:sz w:val="28"/>
          <w:szCs w:val="28"/>
        </w:rPr>
        <w:t>Бабаева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транспортного средства, с выездом на полосу дороги предназначенной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DB4E51">
        <w:rPr>
          <w:rFonts w:eastAsia="Times New Roman CYR"/>
          <w:sz w:val="28"/>
          <w:szCs w:val="28"/>
        </w:rPr>
        <w:t>Бабаев</w:t>
      </w:r>
      <w:r>
        <w:rPr>
          <w:sz w:val="28"/>
          <w:szCs w:val="28"/>
        </w:rPr>
        <w:t xml:space="preserve"> разъяснены права и обязанности,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 w:rsidR="00DB4E51">
        <w:rPr>
          <w:sz w:val="28"/>
          <w:szCs w:val="28"/>
        </w:rPr>
        <w:t xml:space="preserve">Р-404 Тюмень-Тобольск-Ханты-Мансийск Нефтеюганского района, </w:t>
      </w:r>
      <w:r w:rsidRPr="00D76B16">
        <w:rPr>
          <w:color w:val="FF0000"/>
          <w:sz w:val="28"/>
          <w:szCs w:val="28"/>
        </w:rPr>
        <w:t xml:space="preserve">согласно которой </w:t>
      </w:r>
      <w:r w:rsidR="00DB4E51">
        <w:rPr>
          <w:sz w:val="28"/>
          <w:szCs w:val="28"/>
        </w:rPr>
        <w:t>на 749 км</w:t>
      </w:r>
      <w:r w:rsidRPr="00D76B16">
        <w:rPr>
          <w:color w:val="FF0000"/>
          <w:sz w:val="28"/>
          <w:szCs w:val="28"/>
        </w:rPr>
        <w:t>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>бгон запрещен»</w:t>
      </w:r>
      <w:r>
        <w:rPr>
          <w:sz w:val="28"/>
          <w:szCs w:val="28"/>
        </w:rPr>
        <w:t>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DB4E51">
        <w:rPr>
          <w:rFonts w:ascii="Times New Roman" w:eastAsia="Times New Roman CYR" w:hAnsi="Times New Roman"/>
          <w:sz w:val="28"/>
          <w:szCs w:val="28"/>
        </w:rPr>
        <w:t>Бабаева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</w:t>
      </w:r>
      <w:r w:rsidRPr="0062561C">
        <w:rPr>
          <w:sz w:val="28"/>
          <w:szCs w:val="28"/>
        </w:rPr>
        <w:t>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</w:t>
      </w:r>
      <w:r w:rsidRPr="001A77D4">
        <w:rPr>
          <w:rFonts w:eastAsia="Calibri"/>
          <w:sz w:val="28"/>
          <w:szCs w:val="28"/>
          <w:lang w:eastAsia="en-US"/>
        </w:rPr>
        <w:t>е  Верховного Суда Российской Федерации от 25.06.2019 года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</w:t>
      </w:r>
      <w:r w:rsidRPr="0062561C">
        <w:rPr>
          <w:sz w:val="28"/>
          <w:szCs w:val="28"/>
        </w:rPr>
        <w:t>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</w:t>
      </w:r>
      <w:r w:rsidRPr="001A77D4">
        <w:rPr>
          <w:rFonts w:eastAsia="Calibri"/>
          <w:sz w:val="28"/>
          <w:szCs w:val="28"/>
          <w:lang w:eastAsia="en-US"/>
        </w:rPr>
        <w:t>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</w:t>
      </w:r>
      <w:r w:rsidRPr="001A77D4">
        <w:rPr>
          <w:rFonts w:eastAsia="Calibri"/>
          <w:sz w:val="28"/>
          <w:szCs w:val="28"/>
          <w:lang w:eastAsia="en-US"/>
        </w:rPr>
        <w:t xml:space="preserve">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>на любых дорогах</w:t>
      </w:r>
      <w:r w:rsidRPr="00E9233F">
        <w:rPr>
          <w:sz w:val="28"/>
          <w:szCs w:val="28"/>
        </w:rPr>
        <w:t xml:space="preserve">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>Движение по дороге с двусторонним движение</w:t>
      </w:r>
      <w:r w:rsidRPr="00E9233F">
        <w:rPr>
          <w:sz w:val="28"/>
          <w:szCs w:val="28"/>
        </w:rPr>
        <w:t xml:space="preserve">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</w:t>
      </w:r>
      <w:r w:rsidRPr="00E9233F">
        <w:rPr>
          <w:sz w:val="28"/>
          <w:szCs w:val="28"/>
        </w:rPr>
        <w:t xml:space="preserve">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</w:t>
      </w:r>
      <w:r w:rsidRPr="00E9233F">
        <w:rPr>
          <w:sz w:val="28"/>
          <w:szCs w:val="28"/>
        </w:rPr>
        <w:t xml:space="preserve">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</w:t>
      </w:r>
      <w:r w:rsidRPr="00E9233F">
        <w:rPr>
          <w:sz w:val="28"/>
          <w:szCs w:val="28"/>
        </w:rPr>
        <w:t xml:space="preserve">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</w:t>
      </w:r>
      <w:r w:rsidRPr="00E9233F">
        <w:rPr>
          <w:sz w:val="28"/>
          <w:szCs w:val="28"/>
        </w:rPr>
        <w:t xml:space="preserve">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</w:t>
      </w:r>
      <w:r w:rsidRPr="00E9233F">
        <w:rPr>
          <w:sz w:val="28"/>
          <w:szCs w:val="28"/>
        </w:rPr>
        <w:t xml:space="preserve">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</w:t>
      </w:r>
      <w:r w:rsidRPr="00E9233F">
        <w:rPr>
          <w:sz w:val="28"/>
          <w:szCs w:val="28"/>
        </w:rPr>
        <w:t>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>, к запрещающим дорожным знакам относится</w:t>
      </w:r>
      <w:r w:rsidRPr="00E81246">
        <w:rPr>
          <w:sz w:val="28"/>
          <w:szCs w:val="28"/>
        </w:rPr>
        <w:t xml:space="preserve">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Согласно Приложению 2 к ПДД горизонтальная дорожная разметка 1.1 </w:t>
      </w:r>
      <w: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</w:t>
      </w:r>
      <w:r>
        <w:t xml:space="preserve"> разметки 1.1 пересекать запрещается.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DB4E51">
        <w:rPr>
          <w:rFonts w:eastAsia="Times New Roman CYR"/>
          <w:sz w:val="28"/>
          <w:szCs w:val="28"/>
        </w:rPr>
        <w:t>Бабаев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</w:t>
      </w:r>
      <w:r w:rsidRPr="0062561C">
        <w:rPr>
          <w:sz w:val="28"/>
          <w:szCs w:val="28"/>
        </w:rPr>
        <w:t xml:space="preserve">тносимости и допустимости доказательствами (протоколом об административном правонарушении,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</w:t>
      </w:r>
      <w:r w:rsidRPr="0062561C">
        <w:rPr>
          <w:sz w:val="28"/>
          <w:szCs w:val="28"/>
        </w:rPr>
        <w:t>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 w:rsidRPr="0062561C">
        <w:rPr>
          <w:sz w:val="28"/>
          <w:szCs w:val="28"/>
        </w:rPr>
        <w:t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</w:t>
      </w:r>
      <w:r w:rsidRPr="0062561C">
        <w:rPr>
          <w:sz w:val="28"/>
          <w:szCs w:val="28"/>
        </w:rPr>
        <w:t>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DB4E51">
        <w:rPr>
          <w:rFonts w:eastAsia="Times New Roman CYR"/>
          <w:sz w:val="28"/>
          <w:szCs w:val="28"/>
        </w:rPr>
        <w:t>Бабаева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судья квалифицирует по ч. 4 ст. 12.15 Кодекса Российской Федерации об административных правонару</w:t>
      </w:r>
      <w:r w:rsidRPr="0062561C">
        <w:rPr>
          <w:sz w:val="28"/>
          <w:szCs w:val="28"/>
        </w:rPr>
        <w:t xml:space="preserve">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>При назначении наказания, мировой судья учитывает характер совершенного а</w:t>
      </w:r>
      <w:r w:rsidRPr="0062561C">
        <w:rPr>
          <w:sz w:val="28"/>
          <w:szCs w:val="28"/>
        </w:rPr>
        <w:t xml:space="preserve">дминистративного правонарушения, личность </w:t>
      </w:r>
      <w:r w:rsidR="00DB4E51">
        <w:rPr>
          <w:rFonts w:eastAsia="Times New Roman CYR"/>
          <w:sz w:val="28"/>
          <w:szCs w:val="28"/>
        </w:rPr>
        <w:t>Бабаева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отягчающим административную ответственность, является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</w:t>
      </w:r>
      <w:r>
        <w:rPr>
          <w:sz w:val="28"/>
          <w:szCs w:val="28"/>
        </w:rPr>
        <w:t>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DB4E51">
        <w:rPr>
          <w:rFonts w:eastAsia="Times New Roman CYR"/>
          <w:sz w:val="28"/>
          <w:szCs w:val="28"/>
        </w:rPr>
        <w:t>Бабаеву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DB4E51">
        <w:rPr>
          <w:rFonts w:eastAsia="Times New Roman CYR"/>
          <w:sz w:val="28"/>
          <w:szCs w:val="28"/>
        </w:rPr>
        <w:t>Бабаева Ильгара Махар Оглы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</w:t>
      </w:r>
      <w:r w:rsidRPr="0062561C">
        <w:rPr>
          <w:sz w:val="28"/>
          <w:szCs w:val="28"/>
        </w:rPr>
        <w:t xml:space="preserve">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</w:t>
      </w:r>
      <w:r w:rsidRPr="00BF2787">
        <w:rPr>
          <w:sz w:val="28"/>
          <w:szCs w:val="28"/>
        </w:rPr>
        <w:t xml:space="preserve">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790D0A">
        <w:rPr>
          <w:rFonts w:ascii="Times New Roman" w:hAnsi="Times New Roman"/>
          <w:color w:val="FF0000"/>
          <w:sz w:val="28"/>
          <w:szCs w:val="28"/>
        </w:rPr>
        <w:t>71</w:t>
      </w:r>
      <w:r w:rsidRPr="00F77745">
        <w:rPr>
          <w:rFonts w:ascii="Times New Roman" w:hAnsi="Times New Roman"/>
          <w:color w:val="FF0000"/>
          <w:sz w:val="28"/>
          <w:szCs w:val="28"/>
        </w:rPr>
        <w:t>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 40102810245370000007, КБК 18811601123010001140 </w:t>
      </w:r>
      <w:r w:rsidR="00790D0A">
        <w:rPr>
          <w:rFonts w:ascii="Times New Roman" w:hAnsi="Times New Roman"/>
          <w:sz w:val="28"/>
          <w:szCs w:val="28"/>
        </w:rPr>
        <w:t xml:space="preserve">УИН </w:t>
      </w:r>
      <w:r w:rsidR="00DB4E51">
        <w:rPr>
          <w:rFonts w:ascii="Times New Roman" w:hAnsi="Times New Roman"/>
          <w:color w:val="FF0000"/>
          <w:sz w:val="28"/>
          <w:szCs w:val="28"/>
        </w:rPr>
        <w:t>18810486240910208042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62561C">
        <w:rPr>
          <w:rFonts w:ascii="Times New Roman" w:hAnsi="Times New Roman"/>
          <w:sz w:val="28"/>
          <w:szCs w:val="28"/>
        </w:rPr>
        <w:t>соответствии со ст. 20.25 Кодекса Российской Федерации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</w:t>
      </w:r>
      <w:r w:rsidRPr="0062561C">
        <w:rPr>
          <w:rFonts w:ascii="Times New Roman" w:hAnsi="Times New Roman"/>
          <w:sz w:val="28"/>
          <w:szCs w:val="28"/>
        </w:rPr>
        <w:t xml:space="preserve">остановление может быть опротестовано прокурором.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D76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E59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06BC0"/>
    <w:rsid w:val="00323AA9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90D0A"/>
    <w:rsid w:val="007A66AC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75EB"/>
    <w:rsid w:val="00930202"/>
    <w:rsid w:val="00932A76"/>
    <w:rsid w:val="00941DDE"/>
    <w:rsid w:val="00950EBC"/>
    <w:rsid w:val="00977630"/>
    <w:rsid w:val="00981294"/>
    <w:rsid w:val="009C4C00"/>
    <w:rsid w:val="009C5616"/>
    <w:rsid w:val="009D7165"/>
    <w:rsid w:val="00A0101B"/>
    <w:rsid w:val="00A01710"/>
    <w:rsid w:val="00A30086"/>
    <w:rsid w:val="00A537B6"/>
    <w:rsid w:val="00A77FAE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0B25"/>
    <w:rsid w:val="00BD3407"/>
    <w:rsid w:val="00BF2787"/>
    <w:rsid w:val="00C056A0"/>
    <w:rsid w:val="00C1157C"/>
    <w:rsid w:val="00C34040"/>
    <w:rsid w:val="00C422BB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64649"/>
    <w:rsid w:val="00D65F02"/>
    <w:rsid w:val="00D76B16"/>
    <w:rsid w:val="00DB4E51"/>
    <w:rsid w:val="00DE01F2"/>
    <w:rsid w:val="00DE768E"/>
    <w:rsid w:val="00DF199D"/>
    <w:rsid w:val="00E12323"/>
    <w:rsid w:val="00E34E9E"/>
    <w:rsid w:val="00E40710"/>
    <w:rsid w:val="00E648FB"/>
    <w:rsid w:val="00E70851"/>
    <w:rsid w:val="00E81246"/>
    <w:rsid w:val="00E9233F"/>
    <w:rsid w:val="00E94601"/>
    <w:rsid w:val="00EA2E1B"/>
    <w:rsid w:val="00EC552A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AB2D676-22B5-43C0-9068-5EA7D35B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